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827" w:rsidRDefault="00C053A5">
      <w:pPr>
        <w:spacing w:after="0"/>
        <w:ind w:left="120"/>
        <w:rPr>
          <w:lang w:val="ru-RU"/>
        </w:rPr>
      </w:pPr>
      <w:bookmarkStart w:id="0" w:name="block-5750250"/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>
            <wp:extent cx="5935980" cy="8237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C053A5" w:rsidRDefault="00C053A5">
      <w:pPr>
        <w:spacing w:after="0"/>
        <w:ind w:left="120"/>
        <w:rPr>
          <w:lang w:val="ru-RU"/>
        </w:rPr>
      </w:pPr>
    </w:p>
    <w:p w:rsidR="00126827" w:rsidRPr="00675BAB" w:rsidRDefault="00686393" w:rsidP="00C053A5">
      <w:pPr>
        <w:spacing w:after="0" w:line="264" w:lineRule="auto"/>
        <w:jc w:val="both"/>
        <w:rPr>
          <w:lang w:val="ru-RU"/>
        </w:rPr>
      </w:pPr>
      <w:bookmarkStart w:id="2" w:name="block-5750251"/>
      <w:bookmarkEnd w:id="0"/>
      <w:r w:rsidRPr="00675BA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26827" w:rsidRPr="00675BAB" w:rsidRDefault="00126827">
      <w:pPr>
        <w:spacing w:after="0" w:line="264" w:lineRule="auto"/>
        <w:ind w:left="120"/>
        <w:jc w:val="both"/>
        <w:rPr>
          <w:lang w:val="ru-RU"/>
        </w:rPr>
      </w:pP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675BAB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75BAB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75BAB">
        <w:rPr>
          <w:rFonts w:ascii="Times New Roman" w:hAnsi="Times New Roman"/>
          <w:color w:val="000000"/>
          <w:sz w:val="28"/>
          <w:lang w:val="ru-RU"/>
        </w:rPr>
        <w:t>внутрипредметных</w:t>
      </w:r>
      <w:proofErr w:type="spellEnd"/>
      <w:r w:rsidRPr="00675BAB"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Изучение химии: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естественно­-научной грамотности обучающихся;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способствует формированию ценностного отношения к естественно-­научным знаниям, к природе, к человеку, вносит свой вклад в экологическое образование обучающихся.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Курс химии 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000000"/>
          <w:sz w:val="28"/>
          <w:lang w:val="ru-RU"/>
        </w:rPr>
        <w:t>–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атомно­-молекулярного учения как основы всего естествознания;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000000"/>
          <w:sz w:val="28"/>
          <w:lang w:val="ru-RU"/>
        </w:rPr>
        <w:t>–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Периодического закона Д. И. Менделеева как основного закона химии;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000000"/>
          <w:sz w:val="28"/>
          <w:lang w:val="ru-RU"/>
        </w:rPr>
        <w:t>–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учения о строении атома и химической связи;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000000"/>
          <w:sz w:val="28"/>
          <w:lang w:val="ru-RU"/>
        </w:rPr>
        <w:t>–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представлений об электролитической диссоциации веществ в растворах.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познавательной и учебно-исследовательской деятельности, освоении правил безопасного обращения с веществами в повседневной жизни.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При изучении химии на уровне основного общего образования важное значение приобрели такие цели, как: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000000"/>
          <w:sz w:val="28"/>
          <w:lang w:val="ru-RU"/>
        </w:rPr>
        <w:t>–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000000"/>
          <w:sz w:val="28"/>
          <w:lang w:val="ru-RU"/>
        </w:rPr>
        <w:t>–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000000"/>
          <w:sz w:val="28"/>
          <w:lang w:val="ru-RU"/>
        </w:rPr>
        <w:t>–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000000"/>
          <w:sz w:val="28"/>
          <w:lang w:val="ru-RU"/>
        </w:rPr>
        <w:t>–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формирование общей функциональной и естественно-научной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000000"/>
          <w:sz w:val="28"/>
          <w:lang w:val="ru-RU"/>
        </w:rPr>
        <w:t>–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Calibri" w:hAnsi="Calibri"/>
          <w:color w:val="333333"/>
          <w:sz w:val="28"/>
          <w:lang w:val="ru-RU"/>
        </w:rPr>
        <w:t>–</w:t>
      </w:r>
      <w:r w:rsidRPr="00675BA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675BAB">
        <w:rPr>
          <w:rFonts w:ascii="Times New Roman" w:hAnsi="Times New Roman"/>
          <w:color w:val="000000"/>
          <w:sz w:val="28"/>
          <w:lang w:val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bookmarkStart w:id="3" w:name="9012e5c9-2e66-40e9-9799-caf6f2595164"/>
      <w:r w:rsidRPr="00675BAB">
        <w:rPr>
          <w:rFonts w:ascii="Times New Roman" w:hAnsi="Times New Roman"/>
          <w:color w:val="000000"/>
          <w:sz w:val="28"/>
          <w:lang w:val="ru-RU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</w:t>
      </w:r>
      <w:proofErr w:type="gramStart"/>
      <w:r w:rsidRPr="00675BAB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675BAB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675BAB">
        <w:rPr>
          <w:rFonts w:ascii="Times New Roman" w:hAnsi="Times New Roman"/>
          <w:color w:val="000000"/>
          <w:sz w:val="28"/>
          <w:lang w:val="ru-RU"/>
        </w:rPr>
        <w:t>‌</w:t>
      </w:r>
    </w:p>
    <w:p w:rsidR="00126827" w:rsidRPr="00675BAB" w:rsidRDefault="00686393">
      <w:pPr>
        <w:spacing w:after="0" w:line="264" w:lineRule="auto"/>
        <w:ind w:left="12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​</w:t>
      </w:r>
    </w:p>
    <w:p w:rsidR="00126827" w:rsidRPr="00675BAB" w:rsidRDefault="00686393">
      <w:pPr>
        <w:spacing w:after="0" w:line="264" w:lineRule="auto"/>
        <w:ind w:left="12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‌</w:t>
      </w:r>
    </w:p>
    <w:p w:rsidR="00126827" w:rsidRPr="00675BAB" w:rsidRDefault="00126827">
      <w:pPr>
        <w:rPr>
          <w:lang w:val="ru-RU"/>
        </w:rPr>
        <w:sectPr w:rsidR="00126827" w:rsidRPr="00675BAB">
          <w:pgSz w:w="11906" w:h="16383"/>
          <w:pgMar w:top="1134" w:right="850" w:bottom="1134" w:left="1701" w:header="720" w:footer="720" w:gutter="0"/>
          <w:cols w:space="720"/>
        </w:sectPr>
      </w:pPr>
    </w:p>
    <w:p w:rsidR="00126827" w:rsidRPr="00675BAB" w:rsidRDefault="00686393">
      <w:pPr>
        <w:spacing w:after="0" w:line="264" w:lineRule="auto"/>
        <w:ind w:left="120"/>
        <w:jc w:val="both"/>
        <w:rPr>
          <w:lang w:val="ru-RU"/>
        </w:rPr>
      </w:pPr>
      <w:bookmarkStart w:id="4" w:name="block-5750252"/>
      <w:bookmarkEnd w:id="2"/>
      <w:r w:rsidRPr="00675BA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26827" w:rsidRPr="00675BAB" w:rsidRDefault="00126827" w:rsidP="00675BAB">
      <w:pPr>
        <w:spacing w:after="0" w:line="264" w:lineRule="auto"/>
        <w:jc w:val="both"/>
        <w:rPr>
          <w:lang w:val="ru-RU"/>
        </w:rPr>
      </w:pP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Первоначальные химические понятия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675BAB">
        <w:rPr>
          <w:rFonts w:ascii="Times New Roman" w:hAnsi="Times New Roman"/>
          <w:color w:val="000000"/>
          <w:sz w:val="28"/>
          <w:lang w:val="ru-RU"/>
        </w:rPr>
        <w:t>) при нагревании, взаимодействие железа с раствором соли меди (</w:t>
      </w:r>
      <w:r>
        <w:rPr>
          <w:rFonts w:ascii="Times New Roman" w:hAnsi="Times New Roman"/>
          <w:color w:val="000000"/>
          <w:sz w:val="28"/>
        </w:rPr>
        <w:t>II</w:t>
      </w:r>
      <w:r w:rsidRPr="00675BAB">
        <w:rPr>
          <w:rFonts w:ascii="Times New Roman" w:hAnsi="Times New Roman"/>
          <w:color w:val="000000"/>
          <w:sz w:val="28"/>
          <w:lang w:val="ru-RU"/>
        </w:rPr>
        <w:t>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675BAB">
        <w:rPr>
          <w:rFonts w:ascii="Times New Roman" w:hAnsi="Times New Roman"/>
          <w:color w:val="000000"/>
          <w:sz w:val="28"/>
          <w:lang w:val="ru-RU"/>
        </w:rPr>
        <w:t>шаростержневых</w:t>
      </w:r>
      <w:proofErr w:type="spellEnd"/>
      <w:r w:rsidRPr="00675BAB">
        <w:rPr>
          <w:rFonts w:ascii="Times New Roman" w:hAnsi="Times New Roman"/>
          <w:color w:val="000000"/>
          <w:sz w:val="28"/>
          <w:lang w:val="ru-RU"/>
        </w:rPr>
        <w:t>).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Важнейшие представители неорганических веществ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Молярный объём газов. Расчёты по химическим уравнениям.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Соли. Номенклатура солей. Физические и химические свойства солей. Получение солей.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Генетическая связь между классами неорганических соединений.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</w:t>
      </w:r>
      <w:r>
        <w:rPr>
          <w:rFonts w:ascii="Times New Roman" w:hAnsi="Times New Roman"/>
          <w:color w:val="000000"/>
          <w:sz w:val="28"/>
        </w:rPr>
        <w:t>II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оксида меди (</w:t>
      </w:r>
      <w:r>
        <w:rPr>
          <w:rFonts w:ascii="Times New Roman" w:hAnsi="Times New Roman"/>
          <w:color w:val="000000"/>
          <w:sz w:val="28"/>
        </w:rPr>
        <w:t>II</w:t>
      </w:r>
      <w:r w:rsidRPr="00675BAB">
        <w:rPr>
          <w:rFonts w:ascii="Times New Roman" w:hAnsi="Times New Roman"/>
          <w:color w:val="000000"/>
          <w:sz w:val="28"/>
          <w:lang w:val="ru-RU"/>
        </w:rPr>
        <w:t>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675BAB">
        <w:rPr>
          <w:rFonts w:ascii="Times New Roman" w:hAnsi="Times New Roman"/>
          <w:color w:val="000000"/>
          <w:sz w:val="28"/>
          <w:lang w:val="ru-RU"/>
        </w:rPr>
        <w:t>длиннопериодная</w:t>
      </w:r>
      <w:proofErr w:type="spellEnd"/>
      <w:r w:rsidRPr="00675BAB">
        <w:rPr>
          <w:rFonts w:ascii="Times New Roman" w:hAnsi="Times New Roman"/>
          <w:color w:val="000000"/>
          <w:sz w:val="28"/>
          <w:lang w:val="ru-RU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Химическая связь. Ковалентная (полярная и неполярная) связь. Электроотрицательность химических элементов. Ионная связь.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Степень окисления. Окислительно­-восстановительные реакции. Процессы окисления и восстановления. Окислители и восстановители.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8 классе осуществляется через использование как общих естественно-­научных понятий, так и понятий, являющихся системными для отдельных предметов естественно­-научного цикла.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Общие естественно-­научные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Вещество и химическая реакция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реакции, электронный баланс окислительно-восстановительной реакции. Составление уравнений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окислительно­-восстановительных реакций с использованием метода электронного баланса.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Теория электролитической диссоциации. Электролиты и </w:t>
      </w:r>
      <w:proofErr w:type="spellStart"/>
      <w:r w:rsidRPr="00675BAB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675BAB">
        <w:rPr>
          <w:rFonts w:ascii="Times New Roman" w:hAnsi="Times New Roman"/>
          <w:color w:val="000000"/>
          <w:sz w:val="28"/>
          <w:lang w:val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Неметаллы и их соединения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Хлороводород. Соляная кислота, химические свойства, получение, применение. Действие хлора и хлороводорода на организм человека. Важнейшие хлориды и их нахождение в природе.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VI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V</w:t>
      </w:r>
      <w:r w:rsidRPr="00675BAB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</w:t>
      </w:r>
      <w:r>
        <w:rPr>
          <w:rFonts w:ascii="Times New Roman" w:hAnsi="Times New Roman"/>
          <w:color w:val="000000"/>
          <w:sz w:val="28"/>
        </w:rPr>
        <w:t>V</w:t>
      </w:r>
      <w:r w:rsidRPr="00675BAB">
        <w:rPr>
          <w:rFonts w:ascii="Times New Roman" w:hAnsi="Times New Roman"/>
          <w:color w:val="000000"/>
          <w:sz w:val="28"/>
          <w:lang w:val="ru-RU"/>
        </w:rPr>
        <w:t>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элементов </w:t>
      </w:r>
      <w:r>
        <w:rPr>
          <w:rFonts w:ascii="Times New Roman" w:hAnsi="Times New Roman"/>
          <w:color w:val="000000"/>
          <w:sz w:val="28"/>
        </w:rPr>
        <w:t>IV</w:t>
      </w:r>
      <w:r w:rsidRPr="00675BAB">
        <w:rPr>
          <w:rFonts w:ascii="Times New Roman" w:hAnsi="Times New Roman"/>
          <w:color w:val="000000"/>
          <w:sz w:val="28"/>
          <w:lang w:val="ru-RU"/>
        </w:rPr>
        <w:t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</w:t>
      </w:r>
      <w:r>
        <w:rPr>
          <w:rFonts w:ascii="Times New Roman" w:hAnsi="Times New Roman"/>
          <w:color w:val="000000"/>
          <w:sz w:val="28"/>
        </w:rPr>
        <w:t>IV</w:t>
      </w:r>
      <w:r w:rsidRPr="00675BAB">
        <w:rPr>
          <w:rFonts w:ascii="Times New Roman" w:hAnsi="Times New Roman"/>
          <w:color w:val="000000"/>
          <w:sz w:val="28"/>
          <w:lang w:val="ru-RU"/>
        </w:rPr>
        <w:t>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</w:t>
      </w:r>
      <w:r>
        <w:rPr>
          <w:rFonts w:ascii="Times New Roman" w:hAnsi="Times New Roman"/>
          <w:color w:val="000000"/>
          <w:sz w:val="28"/>
        </w:rPr>
        <w:t>IV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) и кремниевой кислоте. Силикаты, их использование в быту, в промышленности. Важнейшие строительные материалы: керамика,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стекло, цемент, бетон, железобетон. Проблемы безопасного использования строительных материалов в повседневной жизни.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Металлы и их соединения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гидроксиды натрия и калия. Применение щелочных металлов и их соединений.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</w:t>
      </w:r>
      <w:r>
        <w:rPr>
          <w:rFonts w:ascii="Times New Roman" w:hAnsi="Times New Roman"/>
          <w:color w:val="000000"/>
          <w:sz w:val="28"/>
        </w:rPr>
        <w:t>II</w:t>
      </w:r>
      <w:r w:rsidRPr="00675BAB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675BAB">
        <w:rPr>
          <w:rFonts w:ascii="Times New Roman" w:hAnsi="Times New Roman"/>
          <w:color w:val="000000"/>
          <w:sz w:val="28"/>
          <w:lang w:val="ru-RU"/>
        </w:rPr>
        <w:t>), их состав, свойства и получение.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: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</w:t>
      </w:r>
      <w:r>
        <w:rPr>
          <w:rFonts w:ascii="Times New Roman" w:hAnsi="Times New Roman"/>
          <w:color w:val="000000"/>
          <w:sz w:val="28"/>
        </w:rPr>
        <w:t>II</w:t>
      </w:r>
      <w:r w:rsidRPr="00675BAB">
        <w:rPr>
          <w:rFonts w:ascii="Times New Roman" w:hAnsi="Times New Roman"/>
          <w:color w:val="000000"/>
          <w:sz w:val="28"/>
          <w:lang w:val="ru-RU"/>
        </w:rPr>
        <w:t>) и железа (</w:t>
      </w:r>
      <w:r>
        <w:rPr>
          <w:rFonts w:ascii="Times New Roman" w:hAnsi="Times New Roman"/>
          <w:color w:val="000000"/>
          <w:sz w:val="28"/>
        </w:rPr>
        <w:t>III</w:t>
      </w:r>
      <w:r w:rsidRPr="00675BAB">
        <w:rPr>
          <w:rFonts w:ascii="Times New Roman" w:hAnsi="Times New Roman"/>
          <w:color w:val="000000"/>
          <w:sz w:val="28"/>
          <w:lang w:val="ru-RU"/>
        </w:rPr>
        <w:t>), меди (</w:t>
      </w:r>
      <w:r>
        <w:rPr>
          <w:rFonts w:ascii="Times New Roman" w:hAnsi="Times New Roman"/>
          <w:color w:val="000000"/>
          <w:sz w:val="28"/>
        </w:rPr>
        <w:t>II</w:t>
      </w:r>
      <w:r w:rsidRPr="00675BAB">
        <w:rPr>
          <w:rFonts w:ascii="Times New Roman" w:hAnsi="Times New Roman"/>
          <w:color w:val="000000"/>
          <w:sz w:val="28"/>
          <w:lang w:val="ru-RU"/>
        </w:rPr>
        <w:t>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Химия и окружающая среда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i/>
          <w:color w:val="000000"/>
          <w:sz w:val="28"/>
          <w:lang w:val="ru-RU"/>
        </w:rPr>
        <w:t>Химический эксперимент: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изучение образцов материалов (стекло, сплавы металлов, полимерные материалы).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связи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Реализация межпредметных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естественно­-научного цикла.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126827" w:rsidRPr="00675BAB" w:rsidRDefault="00126827">
      <w:pPr>
        <w:rPr>
          <w:lang w:val="ru-RU"/>
        </w:rPr>
        <w:sectPr w:rsidR="00126827" w:rsidRPr="00675BAB">
          <w:pgSz w:w="11906" w:h="16383"/>
          <w:pgMar w:top="1134" w:right="850" w:bottom="1134" w:left="1701" w:header="720" w:footer="720" w:gutter="0"/>
          <w:cols w:space="720"/>
        </w:sectPr>
      </w:pPr>
    </w:p>
    <w:p w:rsidR="00126827" w:rsidRPr="00675BAB" w:rsidRDefault="00686393">
      <w:pPr>
        <w:spacing w:after="0" w:line="264" w:lineRule="auto"/>
        <w:ind w:left="120"/>
        <w:jc w:val="both"/>
        <w:rPr>
          <w:lang w:val="ru-RU"/>
        </w:rPr>
      </w:pPr>
      <w:bookmarkStart w:id="5" w:name="block-5750254"/>
      <w:bookmarkEnd w:id="4"/>
      <w:r w:rsidRPr="00675BA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126827" w:rsidRPr="00675BAB" w:rsidRDefault="00126827">
      <w:pPr>
        <w:spacing w:after="0" w:line="264" w:lineRule="auto"/>
        <w:ind w:left="120"/>
        <w:jc w:val="both"/>
        <w:rPr>
          <w:lang w:val="ru-RU"/>
        </w:rPr>
      </w:pP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75BAB">
        <w:rPr>
          <w:rFonts w:ascii="Times New Roman" w:hAnsi="Times New Roman"/>
          <w:color w:val="000000"/>
          <w:sz w:val="28"/>
          <w:lang w:val="ru-RU"/>
        </w:rPr>
        <w:t>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675BAB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675BAB">
        <w:rPr>
          <w:rFonts w:ascii="Times New Roman" w:hAnsi="Times New Roman"/>
          <w:color w:val="000000"/>
          <w:sz w:val="28"/>
          <w:lang w:val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675BAB">
        <w:rPr>
          <w:rFonts w:ascii="Times New Roman" w:hAnsi="Times New Roman"/>
          <w:color w:val="000000"/>
          <w:sz w:val="28"/>
          <w:lang w:val="ru-RU"/>
        </w:rPr>
        <w:t>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литературой, доступными техническими средствами информационных технологий;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bookmarkStart w:id="6" w:name="_Toc138318759"/>
      <w:bookmarkEnd w:id="6"/>
      <w:r w:rsidRPr="00675BAB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формирования культуры здоровья</w:t>
      </w:r>
      <w:r w:rsidRPr="00675BAB">
        <w:rPr>
          <w:rFonts w:ascii="Times New Roman" w:hAnsi="Times New Roman"/>
          <w:color w:val="000000"/>
          <w:sz w:val="28"/>
          <w:lang w:val="ru-RU"/>
        </w:rPr>
        <w:t>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В составе метапредметных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умение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675BAB">
        <w:rPr>
          <w:rFonts w:ascii="Times New Roman" w:hAnsi="Times New Roman"/>
          <w:color w:val="000000"/>
          <w:sz w:val="28"/>
          <w:lang w:val="ru-RU"/>
        </w:rPr>
        <w:t>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 xml:space="preserve"> 8 классе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электроотрицательность,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675BAB">
        <w:rPr>
          <w:rFonts w:ascii="Times New Roman" w:hAnsi="Times New Roman"/>
          <w:color w:val="000000"/>
          <w:sz w:val="28"/>
          <w:lang w:val="ru-RU"/>
        </w:rPr>
        <w:t>орбиталь</w:t>
      </w:r>
      <w:proofErr w:type="spellEnd"/>
      <w:r w:rsidRPr="00675BAB">
        <w:rPr>
          <w:rFonts w:ascii="Times New Roman" w:hAnsi="Times New Roman"/>
          <w:color w:val="000000"/>
          <w:sz w:val="28"/>
          <w:lang w:val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атомно­-молекулярного учения, закона Авогадро;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химических элементов (состав и заряд ядра, общее число электронов и распределение их по электронным слоям);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126827" w:rsidRPr="00675BAB" w:rsidRDefault="0068639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126827" w:rsidRPr="00675BAB" w:rsidRDefault="00686393">
      <w:pPr>
        <w:spacing w:after="0" w:line="264" w:lineRule="auto"/>
        <w:ind w:firstLine="600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675BAB">
        <w:rPr>
          <w:rFonts w:ascii="Times New Roman" w:hAnsi="Times New Roman"/>
          <w:b/>
          <w:color w:val="000000"/>
          <w:sz w:val="28"/>
          <w:lang w:val="ru-RU"/>
        </w:rPr>
        <w:t xml:space="preserve"> 9 классе</w:t>
      </w:r>
      <w:r w:rsidRPr="00675BAB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электроотрицательность,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675BAB">
        <w:rPr>
          <w:rFonts w:ascii="Times New Roman" w:hAnsi="Times New Roman"/>
          <w:color w:val="000000"/>
          <w:sz w:val="28"/>
          <w:lang w:val="ru-RU"/>
        </w:rPr>
        <w:t>неэлектролиты</w:t>
      </w:r>
      <w:proofErr w:type="spellEnd"/>
      <w:r w:rsidRPr="00675BAB"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реакции ионного обмена, катализатор, химическое равновесие, обратимые и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использовать химическую символику для составления формул веществ и уравнений химических реакций;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электролитической диссоциации кислот, щелочей и солей, полные и сокращённые уравнения реакций ионного </w:t>
      </w:r>
      <w:r w:rsidRPr="00675BAB">
        <w:rPr>
          <w:rFonts w:ascii="Times New Roman" w:hAnsi="Times New Roman"/>
          <w:color w:val="000000"/>
          <w:sz w:val="28"/>
          <w:lang w:val="ru-RU"/>
        </w:rPr>
        <w:lastRenderedPageBreak/>
        <w:t>обмена, уравнения реакций, подтверждающих существование генетической связи между веществами различных классов;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проводить реакции, подтверждающие качественный состав различных веществ: распознавать опытным путём хлорид-,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126827" w:rsidRPr="00675BAB" w:rsidRDefault="0068639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126827" w:rsidRPr="00675BAB" w:rsidRDefault="00126827">
      <w:pPr>
        <w:rPr>
          <w:lang w:val="ru-RU"/>
        </w:rPr>
        <w:sectPr w:rsidR="00126827" w:rsidRPr="00675BAB">
          <w:pgSz w:w="11906" w:h="16383"/>
          <w:pgMar w:top="1134" w:right="850" w:bottom="1134" w:left="1701" w:header="720" w:footer="720" w:gutter="0"/>
          <w:cols w:space="720"/>
        </w:sectPr>
      </w:pPr>
    </w:p>
    <w:p w:rsidR="00126827" w:rsidRDefault="00686393">
      <w:pPr>
        <w:spacing w:after="0"/>
        <w:ind w:left="120"/>
      </w:pPr>
      <w:bookmarkStart w:id="9" w:name="block-5750249"/>
      <w:bookmarkEnd w:id="5"/>
      <w:r w:rsidRPr="00675BA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26827" w:rsidRDefault="006863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429"/>
        <w:gridCol w:w="1530"/>
        <w:gridCol w:w="2302"/>
        <w:gridCol w:w="2389"/>
        <w:gridCol w:w="3531"/>
      </w:tblGrid>
      <w:tr w:rsidR="0012682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827" w:rsidRDefault="001268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827" w:rsidRDefault="0012682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827" w:rsidRDefault="00126827"/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понятия</w:t>
            </w:r>
            <w:proofErr w:type="spellEnd"/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 w:rsidP="00BA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</w:tr>
      <w:tr w:rsidR="00126827" w:rsidRPr="00C053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Важнейшие представители неорганических веществ</w:t>
            </w:r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Воздух. Кислород. Понятие об оксидах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Водород.Понятие</w:t>
            </w:r>
            <w:proofErr w:type="spellEnd"/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кислотах и солях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Вода. Растворы. Понятие об основаниях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неорганических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атомов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Химическая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Окислительно-восстановительные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реакции</w:t>
            </w:r>
            <w:proofErr w:type="spellEnd"/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Менделе­ева.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Химическая связь. Окислительно-восстановительные реакции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Pr="00BA19C2" w:rsidRDefault="00686393" w:rsidP="00BA19C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A19C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</w:tr>
    </w:tbl>
    <w:p w:rsidR="00126827" w:rsidRDefault="00126827">
      <w:pPr>
        <w:sectPr w:rsidR="001268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827" w:rsidRDefault="0068639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24"/>
      </w:tblGrid>
      <w:tr w:rsidR="0012682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827" w:rsidRDefault="001268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827" w:rsidRDefault="0012682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26827" w:rsidRDefault="001268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6827" w:rsidRDefault="00126827"/>
        </w:tc>
      </w:tr>
      <w:tr w:rsidR="00126827" w:rsidRPr="00C053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Вещество и химические реакции</w:t>
            </w:r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закономерности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реакций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</w:tr>
      <w:tr w:rsidR="00126827" w:rsidRPr="00C053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Неметаллы и их соединения</w:t>
            </w:r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А-группы.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Азот, фосфор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химических элементов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А-группы. Углерод и кремний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</w:tr>
      <w:tr w:rsidR="00126827" w:rsidRPr="00C053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3.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Металлы и их соединения</w:t>
            </w:r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BA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8639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металлы и их соединения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</w:tr>
      <w:tr w:rsidR="00126827" w:rsidRPr="00C053A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5B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Химия и окружающая среда</w:t>
            </w:r>
          </w:p>
        </w:tc>
      </w:tr>
      <w:tr w:rsidR="00126827" w:rsidRPr="00C053A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 и материалы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</w:tr>
      <w:tr w:rsidR="00126827" w:rsidRPr="00C053A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1268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5BA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</w:t>
              </w:r>
            </w:hyperlink>
          </w:p>
        </w:tc>
      </w:tr>
      <w:tr w:rsidR="001268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6827" w:rsidRPr="00675BAB" w:rsidRDefault="00686393">
            <w:pPr>
              <w:spacing w:after="0"/>
              <w:ind w:left="135"/>
              <w:rPr>
                <w:lang w:val="ru-RU"/>
              </w:rPr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 w:rsidRPr="00675B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126827" w:rsidRDefault="00686393" w:rsidP="00BA19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A19C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126827" w:rsidRDefault="0068639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126827" w:rsidRDefault="00126827"/>
        </w:tc>
      </w:tr>
    </w:tbl>
    <w:p w:rsidR="00126827" w:rsidRPr="00675BAB" w:rsidRDefault="00126827">
      <w:pPr>
        <w:rPr>
          <w:lang w:val="ru-RU"/>
        </w:rPr>
        <w:sectPr w:rsidR="00126827" w:rsidRPr="00675BA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6827" w:rsidRDefault="00686393">
      <w:pPr>
        <w:spacing w:after="0"/>
        <w:ind w:left="120"/>
      </w:pPr>
      <w:bookmarkStart w:id="10" w:name="block-575025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26827" w:rsidRPr="00FE1A88" w:rsidRDefault="00686393">
      <w:pPr>
        <w:spacing w:after="0" w:line="480" w:lineRule="auto"/>
        <w:ind w:left="120"/>
        <w:rPr>
          <w:lang w:val="ru-RU"/>
        </w:rPr>
      </w:pPr>
      <w:r w:rsidRPr="00FE1A8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26827" w:rsidRPr="00675BAB" w:rsidRDefault="00686393">
      <w:pPr>
        <w:spacing w:after="0" w:line="480" w:lineRule="auto"/>
        <w:ind w:left="120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​‌• Химия, 8 класс/ Габриелян О.С., Остроумов И.Г., Сладков С.А., Акционерное общество «Издательство «Просвещение»</w:t>
      </w:r>
      <w:r w:rsidRPr="00675BAB">
        <w:rPr>
          <w:sz w:val="28"/>
          <w:lang w:val="ru-RU"/>
        </w:rPr>
        <w:br/>
      </w:r>
      <w:bookmarkStart w:id="11" w:name="bd05d80c-fcad-45de-a028-b236b74fbaf0"/>
      <w:r w:rsidRPr="00675BAB">
        <w:rPr>
          <w:rFonts w:ascii="Times New Roman" w:hAnsi="Times New Roman"/>
          <w:color w:val="000000"/>
          <w:sz w:val="28"/>
          <w:lang w:val="ru-RU"/>
        </w:rPr>
        <w:t xml:space="preserve"> • Химия, 9 класс/ Габриелян О.С., Остроумов И.Г., Сладков С.А., Акционерное общество «Издательство «Просвещение»</w:t>
      </w:r>
      <w:bookmarkEnd w:id="11"/>
      <w:r w:rsidRPr="00675BA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26827" w:rsidRPr="00675BAB" w:rsidRDefault="00686393">
      <w:pPr>
        <w:spacing w:after="0" w:line="480" w:lineRule="auto"/>
        <w:ind w:left="120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26827" w:rsidRPr="00675BAB" w:rsidRDefault="00686393">
      <w:pPr>
        <w:spacing w:after="0"/>
        <w:ind w:left="120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​</w:t>
      </w:r>
    </w:p>
    <w:p w:rsidR="00126827" w:rsidRPr="00675BAB" w:rsidRDefault="00686393">
      <w:pPr>
        <w:spacing w:after="0" w:line="480" w:lineRule="auto"/>
        <w:ind w:left="120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26827" w:rsidRPr="00675BAB" w:rsidRDefault="00686393">
      <w:pPr>
        <w:spacing w:after="0" w:line="480" w:lineRule="auto"/>
        <w:ind w:left="120"/>
        <w:rPr>
          <w:lang w:val="ru-RU"/>
        </w:rPr>
      </w:pPr>
      <w:r w:rsidRPr="00675BAB">
        <w:rPr>
          <w:rFonts w:ascii="Times New Roman" w:hAnsi="Times New Roman"/>
          <w:color w:val="000000"/>
          <w:sz w:val="28"/>
          <w:lang w:val="ru-RU"/>
        </w:rPr>
        <w:t>​‌Методические рекомендации для учителя к учебнику</w:t>
      </w:r>
      <w:r w:rsidRPr="00675BAB">
        <w:rPr>
          <w:sz w:val="28"/>
          <w:lang w:val="ru-RU"/>
        </w:rPr>
        <w:br/>
      </w:r>
      <w:bookmarkStart w:id="12" w:name="7c258218-5acd-420c-9e0a-ede44ec27918"/>
      <w:r w:rsidRPr="00675BAB">
        <w:rPr>
          <w:rFonts w:ascii="Times New Roman" w:hAnsi="Times New Roman"/>
          <w:color w:val="000000"/>
          <w:sz w:val="28"/>
          <w:lang w:val="ru-RU"/>
        </w:rPr>
        <w:t xml:space="preserve"> Химия. 8-9 класс. О. С. Габриеляна, И. Г. Остроумова, С. А. Сладкова</w:t>
      </w:r>
      <w:bookmarkEnd w:id="12"/>
      <w:r w:rsidRPr="00675BA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26827" w:rsidRPr="00675BAB" w:rsidRDefault="00126827">
      <w:pPr>
        <w:spacing w:after="0"/>
        <w:ind w:left="120"/>
        <w:rPr>
          <w:lang w:val="ru-RU"/>
        </w:rPr>
      </w:pPr>
    </w:p>
    <w:p w:rsidR="00126827" w:rsidRPr="00675BAB" w:rsidRDefault="00686393">
      <w:pPr>
        <w:spacing w:after="0" w:line="480" w:lineRule="auto"/>
        <w:ind w:left="120"/>
        <w:rPr>
          <w:lang w:val="ru-RU"/>
        </w:rPr>
      </w:pPr>
      <w:r w:rsidRPr="00675BA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86393" w:rsidRPr="00FE1A88" w:rsidRDefault="00686393" w:rsidP="00FE1A88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End w:id="10"/>
    </w:p>
    <w:sectPr w:rsidR="00686393" w:rsidRPr="00FE1A88" w:rsidSect="0012682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A2B03"/>
    <w:multiLevelType w:val="multilevel"/>
    <w:tmpl w:val="9F9CD6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5D2416F"/>
    <w:multiLevelType w:val="multilevel"/>
    <w:tmpl w:val="F04C5A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27"/>
    <w:rsid w:val="00082ED3"/>
    <w:rsid w:val="00126827"/>
    <w:rsid w:val="00641FAF"/>
    <w:rsid w:val="00675BAB"/>
    <w:rsid w:val="00686393"/>
    <w:rsid w:val="00BA19C2"/>
    <w:rsid w:val="00BF2095"/>
    <w:rsid w:val="00C053A5"/>
    <w:rsid w:val="00E95F9F"/>
    <w:rsid w:val="00FE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CA41F1-25B1-4419-A11B-E7A9490D9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2682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268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95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95F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0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26" Type="http://schemas.openxmlformats.org/officeDocument/2006/relationships/hyperlink" Target="https://m.edsoo.ru/7f41a6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a636" TargetMode="External"/><Relationship Id="rId7" Type="http://schemas.openxmlformats.org/officeDocument/2006/relationships/hyperlink" Target="https://m.edsoo.ru/7f41837c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25" Type="http://schemas.openxmlformats.org/officeDocument/2006/relationships/hyperlink" Target="https://m.edsoo.ru/7f41a6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a636" TargetMode="External"/><Relationship Id="rId20" Type="http://schemas.openxmlformats.org/officeDocument/2006/relationships/hyperlink" Target="https://m.edsoo.ru/7f41a6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1" Type="http://schemas.openxmlformats.org/officeDocument/2006/relationships/hyperlink" Target="https://m.edsoo.ru/7f41837c" TargetMode="External"/><Relationship Id="rId24" Type="http://schemas.openxmlformats.org/officeDocument/2006/relationships/hyperlink" Target="https://m.edsoo.ru/7f41a63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.edsoo.ru/7f41837c" TargetMode="External"/><Relationship Id="rId19" Type="http://schemas.openxmlformats.org/officeDocument/2006/relationships/hyperlink" Target="https://m.edsoo.ru/7f41a6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7074</Words>
  <Characters>40328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Работа</cp:lastModifiedBy>
  <cp:revision>2</cp:revision>
  <cp:lastPrinted>2023-09-27T07:03:00Z</cp:lastPrinted>
  <dcterms:created xsi:type="dcterms:W3CDTF">2023-09-27T11:59:00Z</dcterms:created>
  <dcterms:modified xsi:type="dcterms:W3CDTF">2023-09-27T11:59:00Z</dcterms:modified>
</cp:coreProperties>
</file>